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F889E" w14:textId="77777777" w:rsidR="0033554B" w:rsidRPr="0033554B" w:rsidRDefault="009300FE" w:rsidP="0033554B">
      <w:pPr>
        <w:pStyle w:val="Nzev"/>
        <w:rPr>
          <w:b/>
          <w:bCs/>
          <w:i/>
          <w:iCs/>
        </w:rPr>
      </w:pPr>
      <w:r w:rsidRPr="008D5A67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19888F92" wp14:editId="1DDD66E4">
            <wp:simplePos x="0" y="0"/>
            <wp:positionH relativeFrom="column">
              <wp:posOffset>-114300</wp:posOffset>
            </wp:positionH>
            <wp:positionV relativeFrom="paragraph">
              <wp:posOffset>-114300</wp:posOffset>
            </wp:positionV>
            <wp:extent cx="1017270" cy="1143000"/>
            <wp:effectExtent l="0" t="0" r="0" b="0"/>
            <wp:wrapNone/>
            <wp:docPr id="5" name="obrázek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1B08">
        <w:rPr>
          <w:b/>
          <w:bCs/>
          <w:i/>
          <w:iCs/>
          <w:sz w:val="36"/>
          <w:szCs w:val="36"/>
        </w:rPr>
        <w:t>AGENTURA PROGRESS DK</w:t>
      </w:r>
    </w:p>
    <w:p w14:paraId="0188DEFB" w14:textId="77777777" w:rsidR="00C360DF" w:rsidRDefault="0033554B" w:rsidP="0033554B">
      <w:pPr>
        <w:pStyle w:val="Nzev"/>
        <w:ind w:left="708" w:firstLine="708"/>
        <w:jc w:val="left"/>
        <w:outlineLvl w:val="0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         </w:t>
      </w:r>
      <w:r w:rsidR="00CD1116">
        <w:rPr>
          <w:b/>
          <w:bCs/>
          <w:i/>
          <w:iCs/>
          <w:sz w:val="36"/>
          <w:szCs w:val="36"/>
        </w:rPr>
        <w:t>www.ag</w:t>
      </w:r>
      <w:r w:rsidR="00351B08">
        <w:rPr>
          <w:b/>
          <w:bCs/>
          <w:i/>
          <w:iCs/>
          <w:sz w:val="36"/>
          <w:szCs w:val="36"/>
        </w:rPr>
        <w:t>enturaprogressdk.cz</w:t>
      </w:r>
    </w:p>
    <w:p w14:paraId="7ADF04E4" w14:textId="77777777" w:rsidR="00351B08" w:rsidRDefault="00351B08" w:rsidP="0033554B">
      <w:pPr>
        <w:pStyle w:val="Nzev"/>
        <w:ind w:left="708" w:firstLine="708"/>
        <w:jc w:val="left"/>
        <w:outlineLvl w:val="0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ab/>
        <w:t>tel. 739 589 543, e-mail dolak.p@volny.cz</w:t>
      </w:r>
    </w:p>
    <w:p w14:paraId="58CBAA7F" w14:textId="77777777" w:rsidR="0080268C" w:rsidRPr="00220DCA" w:rsidRDefault="0033554B" w:rsidP="0033554B">
      <w:pPr>
        <w:pStyle w:val="Nzev"/>
        <w:ind w:left="2124" w:firstLine="708"/>
        <w:jc w:val="left"/>
        <w:outlineLvl w:val="0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    </w:t>
      </w:r>
    </w:p>
    <w:p w14:paraId="18589F55" w14:textId="77777777" w:rsidR="00C360DF" w:rsidRDefault="00C360DF">
      <w:pPr>
        <w:jc w:val="center"/>
        <w:rPr>
          <w:b/>
          <w:bCs/>
          <w:color w:val="0000FF"/>
          <w:u w:val="single"/>
        </w:rPr>
      </w:pPr>
    </w:p>
    <w:p w14:paraId="1AE54783" w14:textId="77777777" w:rsidR="00C360DF" w:rsidRPr="008A1461" w:rsidRDefault="009300FE" w:rsidP="008A1461">
      <w:pPr>
        <w:jc w:val="center"/>
        <w:rPr>
          <w:b/>
          <w:bCs/>
          <w:color w:val="0000FF"/>
          <w:u w:val="single"/>
        </w:rPr>
      </w:pPr>
      <w:r>
        <w:rPr>
          <w:b/>
          <w:bCs/>
          <w:noProof/>
          <w:color w:val="0000FF"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A566364" wp14:editId="4F2FB56A">
                <wp:simplePos x="0" y="0"/>
                <wp:positionH relativeFrom="column">
                  <wp:posOffset>-114300</wp:posOffset>
                </wp:positionH>
                <wp:positionV relativeFrom="paragraph">
                  <wp:posOffset>35560</wp:posOffset>
                </wp:positionV>
                <wp:extent cx="5943600" cy="114300"/>
                <wp:effectExtent l="0" t="0" r="0" b="0"/>
                <wp:wrapNone/>
                <wp:docPr id="89426545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14300"/>
                        </a:xfrm>
                        <a:prstGeom prst="rect">
                          <a:avLst/>
                        </a:prstGeom>
                        <a:solidFill>
                          <a:srgbClr val="251EB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D18BB9" id="Rectangle 4" o:spid="_x0000_s1026" style="position:absolute;margin-left:-9pt;margin-top:2.8pt;width:468pt;height: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" fillcolor="#251eba" stroked="f">
                <v:path arrowok="t"/>
              </v:rect>
            </w:pict>
          </mc:Fallback>
        </mc:AlternateContent>
      </w:r>
    </w:p>
    <w:p w14:paraId="68F538F1" w14:textId="77777777" w:rsidR="008D5A67" w:rsidRPr="004A0ECF" w:rsidRDefault="00FB0F7A" w:rsidP="00D60EA3">
      <w:pPr>
        <w:jc w:val="center"/>
        <w:outlineLvl w:val="0"/>
        <w:rPr>
          <w:b/>
          <w:bCs/>
        </w:rPr>
      </w:pPr>
      <w:r>
        <w:rPr>
          <w:bCs/>
        </w:rPr>
        <w:t>Vás zve na odborný</w:t>
      </w:r>
      <w:r w:rsidR="004A0ECF">
        <w:rPr>
          <w:bCs/>
        </w:rPr>
        <w:t xml:space="preserve"> </w:t>
      </w:r>
      <w:r w:rsidR="001E072F">
        <w:rPr>
          <w:b/>
          <w:bCs/>
        </w:rPr>
        <w:t>seminář</w:t>
      </w:r>
    </w:p>
    <w:p w14:paraId="229652EA" w14:textId="77777777" w:rsidR="0033554B" w:rsidRPr="00D60EA3" w:rsidRDefault="0033554B" w:rsidP="00D60EA3">
      <w:pPr>
        <w:jc w:val="center"/>
        <w:outlineLvl w:val="0"/>
        <w:rPr>
          <w:bCs/>
        </w:rPr>
      </w:pPr>
    </w:p>
    <w:p w14:paraId="7BF79AEB" w14:textId="77777777" w:rsidR="00EB0E74" w:rsidRDefault="00F37428" w:rsidP="0051153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Roční účetní závěrka podnikatelů za rok 202</w:t>
      </w:r>
      <w:r w:rsidR="008A5D7A">
        <w:rPr>
          <w:b/>
          <w:bCs/>
          <w:sz w:val="36"/>
          <w:szCs w:val="36"/>
        </w:rPr>
        <w:t>5</w:t>
      </w:r>
      <w:r>
        <w:rPr>
          <w:b/>
          <w:bCs/>
          <w:sz w:val="36"/>
          <w:szCs w:val="36"/>
        </w:rPr>
        <w:t>,</w:t>
      </w:r>
    </w:p>
    <w:p w14:paraId="64FF2740" w14:textId="77777777" w:rsidR="00220DCA" w:rsidRPr="00656BCF" w:rsidRDefault="00220DCA" w:rsidP="00F37428">
      <w:pPr>
        <w:rPr>
          <w:bCs/>
          <w:sz w:val="28"/>
          <w:szCs w:val="28"/>
        </w:rPr>
      </w:pPr>
    </w:p>
    <w:p w14:paraId="2B91A216" w14:textId="77777777" w:rsidR="008D5A67" w:rsidRDefault="008D5A67" w:rsidP="008D5A67">
      <w:pPr>
        <w:jc w:val="center"/>
        <w:rPr>
          <w:bCs/>
        </w:rPr>
      </w:pPr>
      <w:r w:rsidRPr="00656BCF">
        <w:rPr>
          <w:bCs/>
        </w:rPr>
        <w:t>který se koná</w:t>
      </w:r>
    </w:p>
    <w:p w14:paraId="0D03E5AF" w14:textId="77777777" w:rsidR="00351B08" w:rsidRPr="00656BCF" w:rsidRDefault="00351B08" w:rsidP="008D5A67">
      <w:pPr>
        <w:jc w:val="center"/>
        <w:rPr>
          <w:bCs/>
        </w:rPr>
      </w:pPr>
    </w:p>
    <w:p w14:paraId="698F2D2F" w14:textId="77777777" w:rsidR="008D5A67" w:rsidRPr="00FB0F7A" w:rsidRDefault="00511533" w:rsidP="00FB0F7A">
      <w:pPr>
        <w:pBdr>
          <w:bottom w:val="single" w:sz="12" w:space="1" w:color="auto"/>
        </w:pBd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</w:t>
      </w:r>
      <w:r w:rsidR="008A5D7A">
        <w:rPr>
          <w:b/>
          <w:bCs/>
          <w:sz w:val="36"/>
          <w:szCs w:val="36"/>
        </w:rPr>
        <w:t>9</w:t>
      </w:r>
      <w:r>
        <w:rPr>
          <w:b/>
          <w:bCs/>
          <w:sz w:val="36"/>
          <w:szCs w:val="36"/>
        </w:rPr>
        <w:t>.</w:t>
      </w:r>
      <w:r w:rsidR="00F37428">
        <w:rPr>
          <w:b/>
          <w:bCs/>
          <w:sz w:val="36"/>
          <w:szCs w:val="36"/>
        </w:rPr>
        <w:t>prosince</w:t>
      </w:r>
      <w:r w:rsidR="00351B08">
        <w:rPr>
          <w:b/>
          <w:bCs/>
          <w:sz w:val="36"/>
          <w:szCs w:val="36"/>
        </w:rPr>
        <w:t xml:space="preserve"> 202</w:t>
      </w:r>
      <w:r w:rsidR="008A5D7A">
        <w:rPr>
          <w:b/>
          <w:bCs/>
          <w:sz w:val="36"/>
          <w:szCs w:val="36"/>
        </w:rPr>
        <w:t>5</w:t>
      </w:r>
      <w:r w:rsidR="005B6CD1" w:rsidRPr="00E43E02">
        <w:rPr>
          <w:b/>
          <w:bCs/>
          <w:sz w:val="36"/>
          <w:szCs w:val="36"/>
        </w:rPr>
        <w:t xml:space="preserve"> od 9.00 hodin</w:t>
      </w:r>
    </w:p>
    <w:p w14:paraId="34C55046" w14:textId="77777777" w:rsidR="004A0ECF" w:rsidRPr="00E43E02" w:rsidRDefault="004A0ECF" w:rsidP="00FB0F7A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1E072F">
        <w:rPr>
          <w:bCs/>
          <w:sz w:val="28"/>
          <w:szCs w:val="28"/>
        </w:rPr>
        <w:t>V Grandhotelu Zlatý Lev v Liberci, Gutenbergova ul. 3, Liberec 1</w:t>
      </w:r>
    </w:p>
    <w:p w14:paraId="10A54BFF" w14:textId="77777777" w:rsidR="005B6CD1" w:rsidRPr="00E43E02" w:rsidRDefault="005B6CD1" w:rsidP="00785F17">
      <w:pPr>
        <w:jc w:val="center"/>
        <w:rPr>
          <w:bCs/>
          <w:sz w:val="28"/>
          <w:szCs w:val="28"/>
        </w:rPr>
      </w:pPr>
    </w:p>
    <w:p w14:paraId="306142D0" w14:textId="77777777" w:rsidR="005B6CD1" w:rsidRPr="00E43E02" w:rsidRDefault="005B6CD1" w:rsidP="00785F17">
      <w:pPr>
        <w:jc w:val="center"/>
        <w:rPr>
          <w:b/>
          <w:bCs/>
          <w:sz w:val="28"/>
          <w:szCs w:val="28"/>
        </w:rPr>
      </w:pPr>
      <w:r w:rsidRPr="00E43E02">
        <w:rPr>
          <w:b/>
          <w:bCs/>
          <w:sz w:val="28"/>
          <w:szCs w:val="28"/>
        </w:rPr>
        <w:t>Přednáší:</w:t>
      </w:r>
    </w:p>
    <w:p w14:paraId="1E4D02DA" w14:textId="77777777" w:rsidR="005B6CD1" w:rsidRPr="00E43E02" w:rsidRDefault="005B6CD1" w:rsidP="00785F17">
      <w:pPr>
        <w:jc w:val="center"/>
        <w:rPr>
          <w:b/>
          <w:bCs/>
          <w:sz w:val="28"/>
          <w:szCs w:val="28"/>
        </w:rPr>
      </w:pPr>
    </w:p>
    <w:p w14:paraId="0B731E25" w14:textId="77777777" w:rsidR="005B6CD1" w:rsidRPr="00E43E02" w:rsidRDefault="00656070" w:rsidP="00785F17">
      <w:pPr>
        <w:jc w:val="center"/>
        <w:rPr>
          <w:bCs/>
        </w:rPr>
      </w:pPr>
      <w:r>
        <w:rPr>
          <w:b/>
          <w:bCs/>
          <w:sz w:val="32"/>
          <w:szCs w:val="32"/>
        </w:rPr>
        <w:t>Ing. Ivana Pilařová</w:t>
      </w:r>
      <w:r w:rsidR="005B6CD1" w:rsidRPr="00E43E02">
        <w:rPr>
          <w:b/>
          <w:bCs/>
          <w:sz w:val="32"/>
          <w:szCs w:val="32"/>
        </w:rPr>
        <w:t>,</w:t>
      </w:r>
    </w:p>
    <w:p w14:paraId="5A5826B7" w14:textId="77777777" w:rsidR="00E34A17" w:rsidRDefault="00DE4318" w:rsidP="008A1461">
      <w:pPr>
        <w:jc w:val="center"/>
        <w:rPr>
          <w:bCs/>
        </w:rPr>
      </w:pPr>
      <w:r>
        <w:rPr>
          <w:bCs/>
        </w:rPr>
        <w:t>daňová a účetní poradkyně</w:t>
      </w:r>
    </w:p>
    <w:p w14:paraId="02D219F1" w14:textId="77777777" w:rsidR="00154D14" w:rsidRDefault="00154D14" w:rsidP="00DE4318">
      <w:pPr>
        <w:rPr>
          <w:bCs/>
        </w:rPr>
      </w:pPr>
    </w:p>
    <w:p w14:paraId="5139F5C3" w14:textId="77777777" w:rsidR="008A5D7A" w:rsidRPr="008A5D7A" w:rsidRDefault="00656BCF" w:rsidP="008A5D7A">
      <w:pPr>
        <w:rPr>
          <w:bCs/>
          <w:sz w:val="28"/>
          <w:szCs w:val="28"/>
        </w:rPr>
      </w:pPr>
      <w:r w:rsidRPr="00E43E02">
        <w:rPr>
          <w:b/>
          <w:bCs/>
          <w:sz w:val="28"/>
          <w:szCs w:val="28"/>
        </w:rPr>
        <w:t>Program</w:t>
      </w:r>
      <w:r w:rsidR="00FB0F7A">
        <w:rPr>
          <w:b/>
          <w:bCs/>
          <w:sz w:val="28"/>
          <w:szCs w:val="28"/>
        </w:rPr>
        <w:t xml:space="preserve"> </w:t>
      </w:r>
      <w:r w:rsidR="001E072F">
        <w:rPr>
          <w:b/>
          <w:bCs/>
          <w:sz w:val="28"/>
          <w:szCs w:val="28"/>
        </w:rPr>
        <w:t>s</w:t>
      </w:r>
      <w:r w:rsidR="00FB0F7A">
        <w:rPr>
          <w:b/>
          <w:bCs/>
          <w:sz w:val="28"/>
          <w:szCs w:val="28"/>
        </w:rPr>
        <w:t>e</w:t>
      </w:r>
      <w:r w:rsidR="001E072F">
        <w:rPr>
          <w:b/>
          <w:bCs/>
          <w:sz w:val="28"/>
          <w:szCs w:val="28"/>
        </w:rPr>
        <w:t>m</w:t>
      </w:r>
      <w:r w:rsidR="00E43E02">
        <w:rPr>
          <w:b/>
          <w:bCs/>
          <w:sz w:val="28"/>
          <w:szCs w:val="28"/>
        </w:rPr>
        <w:t>iná</w:t>
      </w:r>
      <w:r w:rsidR="00DE4318">
        <w:rPr>
          <w:b/>
          <w:bCs/>
          <w:sz w:val="28"/>
          <w:szCs w:val="28"/>
        </w:rPr>
        <w:t>ře:</w:t>
      </w:r>
      <w:r w:rsidR="00154D14">
        <w:rPr>
          <w:bCs/>
          <w:sz w:val="28"/>
          <w:szCs w:val="28"/>
        </w:rPr>
        <w:t xml:space="preserve"> </w:t>
      </w:r>
    </w:p>
    <w:p w14:paraId="3796110F" w14:textId="77777777" w:rsidR="008A5D7A" w:rsidRPr="008A5D7A" w:rsidRDefault="008A5D7A" w:rsidP="008A5D7A">
      <w:pPr>
        <w:rPr>
          <w:rFonts w:ascii="Arial" w:hAnsi="Arial" w:cs="Arial"/>
        </w:rPr>
      </w:pPr>
    </w:p>
    <w:p w14:paraId="1319476A" w14:textId="77777777" w:rsidR="008A5D7A" w:rsidRPr="008A5D7A" w:rsidRDefault="008A5D7A" w:rsidP="008A5D7A">
      <w:pPr>
        <w:rPr>
          <w:rFonts w:ascii="Arial" w:hAnsi="Arial" w:cs="Arial"/>
        </w:rPr>
      </w:pPr>
    </w:p>
    <w:p w14:paraId="4BD5749D" w14:textId="77777777" w:rsidR="008A5D7A" w:rsidRPr="008A5D7A" w:rsidRDefault="008A5D7A" w:rsidP="008A5D7A">
      <w:pPr>
        <w:rPr>
          <w:rFonts w:ascii="Arial" w:hAnsi="Arial" w:cs="Arial"/>
        </w:rPr>
      </w:pPr>
      <w:r w:rsidRPr="008A5D7A">
        <w:rPr>
          <w:rFonts w:ascii="Arial" w:hAnsi="Arial" w:cs="Arial"/>
        </w:rPr>
        <w:t xml:space="preserve">Roční účetní závěrka roku 2025 bude </w:t>
      </w:r>
      <w:proofErr w:type="gramStart"/>
      <w:r w:rsidRPr="008A5D7A">
        <w:rPr>
          <w:rFonts w:ascii="Arial" w:hAnsi="Arial" w:cs="Arial"/>
        </w:rPr>
        <w:t>vyložena  pro</w:t>
      </w:r>
      <w:proofErr w:type="gramEnd"/>
      <w:r w:rsidRPr="008A5D7A">
        <w:rPr>
          <w:rFonts w:ascii="Arial" w:hAnsi="Arial" w:cs="Arial"/>
        </w:rPr>
        <w:t xml:space="preserve"> jednotlivé kategorie účetních jednotek s upozorněním na možné změny kategorie (novela zákona o účetnictví) a následky s tím spojené.</w:t>
      </w:r>
      <w:r w:rsidRPr="008A5D7A">
        <w:rPr>
          <w:rFonts w:ascii="Arial" w:hAnsi="Arial" w:cs="Arial"/>
        </w:rPr>
        <w:br/>
        <w:t>Seznámíme se s obsahem a rozsahem účetních výkazů pro jednotlivé kategorie a</w:t>
      </w:r>
      <w:r w:rsidRPr="008A5D7A">
        <w:rPr>
          <w:rFonts w:ascii="Arial" w:hAnsi="Arial" w:cs="Arial"/>
        </w:rPr>
        <w:br/>
        <w:t>s dalšími částmi účetní závěrky, s obsahem výroční zprávy a se zveřejňovanými</w:t>
      </w:r>
      <w:r w:rsidRPr="008A5D7A">
        <w:rPr>
          <w:rFonts w:ascii="Arial" w:hAnsi="Arial" w:cs="Arial"/>
        </w:rPr>
        <w:br/>
        <w:t xml:space="preserve">dokumenty ve sbírce listin. </w:t>
      </w:r>
    </w:p>
    <w:p w14:paraId="56E79356" w14:textId="77777777" w:rsidR="008A5D7A" w:rsidRPr="008A5D7A" w:rsidRDefault="008A5D7A" w:rsidP="008A5D7A">
      <w:pPr>
        <w:rPr>
          <w:rFonts w:ascii="Arial" w:hAnsi="Arial" w:cs="Arial"/>
        </w:rPr>
      </w:pPr>
      <w:r w:rsidRPr="008A5D7A">
        <w:rPr>
          <w:rFonts w:ascii="Arial" w:hAnsi="Arial" w:cs="Arial"/>
        </w:rPr>
        <w:t xml:space="preserve"> Dále si připomeneme závěrkové operace a</w:t>
      </w:r>
      <w:r w:rsidRPr="008A5D7A">
        <w:rPr>
          <w:rFonts w:ascii="Arial" w:hAnsi="Arial" w:cs="Arial"/>
        </w:rPr>
        <w:br/>
        <w:t>návaznost prací na roční účetní závěrce na daňové problémy.</w:t>
      </w:r>
      <w:r w:rsidRPr="008A5D7A">
        <w:rPr>
          <w:rFonts w:ascii="Arial" w:hAnsi="Arial" w:cs="Arial"/>
        </w:rPr>
        <w:br/>
        <w:t>Vyložíme si problematiku inventarizací včetně vazby na DPH, nakládání s pohledávkami,</w:t>
      </w:r>
      <w:r w:rsidRPr="008A5D7A">
        <w:rPr>
          <w:rFonts w:ascii="Arial" w:hAnsi="Arial" w:cs="Arial"/>
        </w:rPr>
        <w:br/>
        <w:t>zálohami a polhůtními závazky, kursové rozdíly ve vztahu k Interpretacím NÚR, rezervy,</w:t>
      </w:r>
      <w:r w:rsidRPr="008A5D7A">
        <w:rPr>
          <w:rFonts w:ascii="Arial" w:hAnsi="Arial" w:cs="Arial"/>
        </w:rPr>
        <w:br/>
        <w:t>odloženou daň a další operace, které děláme zpravidla jednou ročně. Připomeneme</w:t>
      </w:r>
      <w:r w:rsidRPr="008A5D7A">
        <w:rPr>
          <w:rFonts w:ascii="Arial" w:hAnsi="Arial" w:cs="Arial"/>
        </w:rPr>
        <w:br/>
        <w:t>účetní způsoby řešení finančních podpor a dotací, tvorbu rezerv a opravných</w:t>
      </w:r>
      <w:r w:rsidRPr="008A5D7A">
        <w:rPr>
          <w:rFonts w:ascii="Arial" w:hAnsi="Arial" w:cs="Arial"/>
        </w:rPr>
        <w:br/>
        <w:t>položek. Probereme také pohyby na jiném výsledku hospodaření minulých let a opravy</w:t>
      </w:r>
      <w:r w:rsidRPr="008A5D7A">
        <w:rPr>
          <w:rFonts w:ascii="Arial" w:hAnsi="Arial" w:cs="Arial"/>
        </w:rPr>
        <w:br/>
        <w:t>účetních chyb. Přednášku zakončíme možnostmi rozdělení zisku na podíly na zisku a výkladem novinek v oblasti auditu účetních závěrky pro roky 2025 a 2026 (novela zákona o účetnictví).</w:t>
      </w:r>
    </w:p>
    <w:p w14:paraId="0D0C1E17" w14:textId="77777777" w:rsidR="001E072F" w:rsidRDefault="001E072F" w:rsidP="001E072F">
      <w:pPr>
        <w:rPr>
          <w:rFonts w:ascii="Arial" w:hAnsi="Arial" w:cs="Arial"/>
        </w:rPr>
      </w:pPr>
    </w:p>
    <w:p w14:paraId="24EB15A6" w14:textId="501DAF5D" w:rsidR="00113E15" w:rsidRPr="003C1DF4" w:rsidRDefault="004A0ECF" w:rsidP="003C1DF4">
      <w:pPr>
        <w:ind w:right="-1418"/>
        <w:jc w:val="both"/>
        <w:rPr>
          <w:bCs/>
        </w:rPr>
      </w:pPr>
      <w:r w:rsidRPr="00BA3E06">
        <w:rPr>
          <w:bCs/>
        </w:rPr>
        <w:t xml:space="preserve"> </w:t>
      </w:r>
      <w:r w:rsidR="00D95E72" w:rsidRPr="00154D14">
        <w:rPr>
          <w:b/>
          <w:bCs/>
          <w:sz w:val="32"/>
          <w:szCs w:val="32"/>
        </w:rPr>
        <w:t>C</w:t>
      </w:r>
      <w:r w:rsidR="00FB0F7A">
        <w:rPr>
          <w:b/>
          <w:bCs/>
          <w:sz w:val="32"/>
          <w:szCs w:val="32"/>
        </w:rPr>
        <w:t xml:space="preserve">ena </w:t>
      </w:r>
      <w:r w:rsidR="001E072F">
        <w:rPr>
          <w:b/>
          <w:bCs/>
          <w:sz w:val="32"/>
          <w:szCs w:val="32"/>
        </w:rPr>
        <w:t>s</w:t>
      </w:r>
      <w:r w:rsidR="00FB0F7A">
        <w:rPr>
          <w:b/>
          <w:bCs/>
          <w:sz w:val="32"/>
          <w:szCs w:val="32"/>
        </w:rPr>
        <w:t>e</w:t>
      </w:r>
      <w:r w:rsidR="001E072F">
        <w:rPr>
          <w:b/>
          <w:bCs/>
          <w:sz w:val="32"/>
          <w:szCs w:val="32"/>
        </w:rPr>
        <w:t>m</w:t>
      </w:r>
      <w:r>
        <w:rPr>
          <w:b/>
          <w:bCs/>
          <w:sz w:val="32"/>
          <w:szCs w:val="32"/>
        </w:rPr>
        <w:t>ináře: 2.</w:t>
      </w:r>
      <w:r w:rsidR="008A5D7A">
        <w:rPr>
          <w:b/>
          <w:bCs/>
          <w:sz w:val="32"/>
          <w:szCs w:val="32"/>
        </w:rPr>
        <w:t>7</w:t>
      </w:r>
      <w:r w:rsidR="00D95E72" w:rsidRPr="00154D14">
        <w:rPr>
          <w:b/>
          <w:bCs/>
          <w:sz w:val="32"/>
          <w:szCs w:val="32"/>
        </w:rPr>
        <w:t xml:space="preserve">00,-Kč  </w:t>
      </w:r>
      <w:r w:rsidR="001D32E7">
        <w:rPr>
          <w:bCs/>
        </w:rPr>
        <w:t xml:space="preserve">        </w:t>
      </w:r>
      <w:r w:rsidR="00FB0F7A">
        <w:rPr>
          <w:bCs/>
        </w:rPr>
        <w:tab/>
      </w:r>
      <w:r w:rsidR="00FB0F7A">
        <w:rPr>
          <w:b/>
          <w:bCs/>
          <w:sz w:val="32"/>
          <w:szCs w:val="32"/>
        </w:rPr>
        <w:t xml:space="preserve">Kód </w:t>
      </w:r>
      <w:r w:rsidR="001E072F">
        <w:rPr>
          <w:b/>
          <w:bCs/>
          <w:sz w:val="32"/>
          <w:szCs w:val="32"/>
        </w:rPr>
        <w:t>s</w:t>
      </w:r>
      <w:r w:rsidR="00FB0F7A">
        <w:rPr>
          <w:b/>
          <w:bCs/>
          <w:sz w:val="32"/>
          <w:szCs w:val="32"/>
        </w:rPr>
        <w:t>e</w:t>
      </w:r>
      <w:r w:rsidR="001E072F">
        <w:rPr>
          <w:b/>
          <w:bCs/>
          <w:sz w:val="32"/>
          <w:szCs w:val="32"/>
        </w:rPr>
        <w:t>m</w:t>
      </w:r>
      <w:r>
        <w:rPr>
          <w:b/>
          <w:bCs/>
          <w:sz w:val="32"/>
          <w:szCs w:val="32"/>
        </w:rPr>
        <w:t xml:space="preserve">ináře: VS: </w:t>
      </w:r>
      <w:r w:rsidR="001D32E7">
        <w:rPr>
          <w:bCs/>
        </w:rPr>
        <w:t xml:space="preserve">  </w:t>
      </w:r>
      <w:r>
        <w:rPr>
          <w:b/>
          <w:bCs/>
          <w:sz w:val="36"/>
          <w:szCs w:val="36"/>
        </w:rPr>
        <w:t>0</w:t>
      </w:r>
      <w:r w:rsidR="008A5D7A">
        <w:rPr>
          <w:b/>
          <w:bCs/>
          <w:sz w:val="36"/>
          <w:szCs w:val="36"/>
        </w:rPr>
        <w:t>70</w:t>
      </w:r>
      <w:r w:rsidR="009300FE">
        <w:rPr>
          <w:b/>
          <w:bCs/>
          <w:sz w:val="36"/>
          <w:szCs w:val="36"/>
        </w:rPr>
        <w:t>5</w:t>
      </w:r>
      <w:r w:rsidR="001D32E7">
        <w:rPr>
          <w:bCs/>
        </w:rPr>
        <w:t xml:space="preserve">                                                                       </w:t>
      </w:r>
      <w:r>
        <w:rPr>
          <w:bCs/>
          <w:sz w:val="32"/>
          <w:szCs w:val="32"/>
        </w:rPr>
        <w:t xml:space="preserve"> </w:t>
      </w:r>
    </w:p>
    <w:p w14:paraId="69AA4B1B" w14:textId="77777777" w:rsidR="003C1DF4" w:rsidRPr="003C1DF4" w:rsidRDefault="003C1DF4" w:rsidP="003C1DF4">
      <w:pPr>
        <w:rPr>
          <w:sz w:val="32"/>
        </w:rPr>
      </w:pPr>
      <w:r>
        <w:rPr>
          <w:b/>
          <w:sz w:val="32"/>
        </w:rPr>
        <w:t xml:space="preserve">                                                                                            </w:t>
      </w:r>
      <w:r>
        <w:t xml:space="preserve">                                                                                 Platbu poukažte na </w:t>
      </w:r>
      <w:proofErr w:type="spellStart"/>
      <w:r>
        <w:t>č.u</w:t>
      </w:r>
      <w:proofErr w:type="spellEnd"/>
      <w:r>
        <w:t>. uvedené v závazné přihlášce. Variabilní symbol = kód semináře.</w:t>
      </w:r>
    </w:p>
    <w:p w14:paraId="451047CA" w14:textId="77777777" w:rsidR="003C1DF4" w:rsidRDefault="003C1DF4" w:rsidP="003C1DF4">
      <w:pPr>
        <w:jc w:val="both"/>
      </w:pPr>
      <w:r>
        <w:t>Při vstupu požadujeme potvrzení o úhradě poplatku. V poplatku je zahrnuto občerstvení.</w:t>
      </w:r>
    </w:p>
    <w:p w14:paraId="1C9EE953" w14:textId="77777777" w:rsidR="003C1DF4" w:rsidRDefault="003C1DF4" w:rsidP="003C1DF4">
      <w:pPr>
        <w:jc w:val="both"/>
      </w:pPr>
      <w:r>
        <w:t>Účastnický poplatek lze hradit i v hotovosti před zahájením semináře.</w:t>
      </w:r>
    </w:p>
    <w:p w14:paraId="1769DFEF" w14:textId="77777777" w:rsidR="003C1DF4" w:rsidRDefault="003C1DF4" w:rsidP="003C1DF4">
      <w:r>
        <w:rPr>
          <w:b/>
        </w:rPr>
        <w:t>Upozornění: závaznou přihlášku je nutno zaslat i v případě hotovostní platby!!</w:t>
      </w:r>
    </w:p>
    <w:p w14:paraId="53C091F0" w14:textId="77777777" w:rsidR="003C1DF4" w:rsidRDefault="003C1DF4" w:rsidP="003C1DF4">
      <w:pPr>
        <w:pStyle w:val="ListParagraph"/>
        <w:spacing w:line="240" w:lineRule="auto"/>
        <w:ind w:left="360"/>
        <w:jc w:val="both"/>
        <w:rPr>
          <w:rFonts w:ascii="Georgia" w:hAnsi="Georgia"/>
          <w:b/>
          <w:color w:val="3333FF"/>
          <w:sz w:val="28"/>
          <w:szCs w:val="28"/>
        </w:rPr>
      </w:pPr>
    </w:p>
    <w:p w14:paraId="1DAB9448" w14:textId="77777777" w:rsidR="003C1DF4" w:rsidRDefault="003C1DF4" w:rsidP="003C1DF4">
      <w:pPr>
        <w:rPr>
          <w:b/>
          <w:sz w:val="28"/>
          <w:szCs w:val="28"/>
          <w:u w:val="single"/>
        </w:rPr>
      </w:pPr>
    </w:p>
    <w:p w14:paraId="5A645DCE" w14:textId="77777777" w:rsidR="003C1DF4" w:rsidRDefault="003C1DF4" w:rsidP="003C1DF4">
      <w:pPr>
        <w:rPr>
          <w:bCs/>
          <w:lang w:val="de-DE"/>
        </w:rPr>
      </w:pPr>
      <w:r>
        <w:rPr>
          <w:bCs/>
          <w:lang w:val="de-DE"/>
        </w:rPr>
        <w:t xml:space="preserve">   </w:t>
      </w:r>
    </w:p>
    <w:p w14:paraId="576F84E5" w14:textId="77777777" w:rsidR="00E916FC" w:rsidRPr="00877EF2" w:rsidRDefault="00E916FC" w:rsidP="00656BCF">
      <w:pPr>
        <w:rPr>
          <w:bCs/>
          <w:lang w:val="de-DE"/>
        </w:rPr>
      </w:pPr>
      <w:r w:rsidRPr="00877EF2">
        <w:rPr>
          <w:bCs/>
          <w:lang w:val="de-DE"/>
        </w:rPr>
        <w:tab/>
      </w:r>
    </w:p>
    <w:p w14:paraId="6C4A35F5" w14:textId="77777777" w:rsidR="00E916FC" w:rsidRPr="00877EF2" w:rsidRDefault="00E916FC" w:rsidP="00656BCF">
      <w:pPr>
        <w:rPr>
          <w:bCs/>
          <w:lang w:val="de-DE"/>
        </w:rPr>
      </w:pPr>
      <w:r w:rsidRPr="00877EF2">
        <w:rPr>
          <w:bCs/>
          <w:lang w:val="de-DE"/>
        </w:rPr>
        <w:tab/>
      </w:r>
      <w:r w:rsidRPr="00877EF2">
        <w:rPr>
          <w:bCs/>
          <w:lang w:val="de-DE"/>
        </w:rPr>
        <w:tab/>
      </w:r>
    </w:p>
    <w:p w14:paraId="7604E000" w14:textId="77777777" w:rsidR="005B6CD1" w:rsidRPr="00877EF2" w:rsidRDefault="005B6CD1" w:rsidP="00785F17">
      <w:pPr>
        <w:jc w:val="center"/>
        <w:rPr>
          <w:bCs/>
          <w:lang w:val="de-DE"/>
        </w:rPr>
      </w:pPr>
    </w:p>
    <w:p w14:paraId="341264B3" w14:textId="77777777" w:rsidR="005B6CD1" w:rsidRPr="00877EF2" w:rsidRDefault="00E916FC" w:rsidP="00E916FC">
      <w:pPr>
        <w:rPr>
          <w:bCs/>
          <w:lang w:val="de-DE"/>
        </w:rPr>
      </w:pPr>
      <w:r w:rsidRPr="00877EF2">
        <w:rPr>
          <w:bCs/>
          <w:lang w:val="de-DE"/>
        </w:rPr>
        <w:t xml:space="preserve">   </w:t>
      </w:r>
    </w:p>
    <w:p w14:paraId="40ADF4E1" w14:textId="77777777" w:rsidR="008D5A67" w:rsidRPr="00877EF2" w:rsidRDefault="008D5A67" w:rsidP="008D5A67">
      <w:pPr>
        <w:rPr>
          <w:bCs/>
          <w:sz w:val="36"/>
          <w:szCs w:val="36"/>
          <w:lang w:val="de-DE"/>
        </w:rPr>
      </w:pPr>
    </w:p>
    <w:p w14:paraId="6C982B03" w14:textId="77777777" w:rsidR="00EE3FC1" w:rsidRPr="00877EF2" w:rsidRDefault="00EE3FC1" w:rsidP="005B6CD1">
      <w:pPr>
        <w:outlineLvl w:val="0"/>
        <w:rPr>
          <w:bCs/>
          <w:sz w:val="36"/>
          <w:szCs w:val="36"/>
          <w:lang w:val="de-DE"/>
        </w:rPr>
      </w:pPr>
    </w:p>
    <w:p w14:paraId="24B6F2AD" w14:textId="77777777" w:rsidR="00EE3FC1" w:rsidRPr="00877EF2" w:rsidRDefault="00EE3FC1" w:rsidP="00EE3FC1">
      <w:pPr>
        <w:ind w:left="60"/>
        <w:rPr>
          <w:bCs/>
          <w:lang w:val="de-DE"/>
        </w:rPr>
      </w:pPr>
      <w:r w:rsidRPr="00877EF2">
        <w:rPr>
          <w:bCs/>
          <w:lang w:val="de-DE"/>
        </w:rPr>
        <w:t xml:space="preserve">  </w:t>
      </w:r>
    </w:p>
    <w:sectPr w:rsidR="00EE3FC1" w:rsidRPr="00877EF2" w:rsidSect="00284437">
      <w:pgSz w:w="11906" w:h="16838"/>
      <w:pgMar w:top="719" w:right="1417" w:bottom="71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807E8"/>
    <w:multiLevelType w:val="hybridMultilevel"/>
    <w:tmpl w:val="1BA86916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A33B9"/>
    <w:multiLevelType w:val="hybridMultilevel"/>
    <w:tmpl w:val="F0AC8946"/>
    <w:lvl w:ilvl="0" w:tplc="040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03B71"/>
    <w:multiLevelType w:val="hybridMultilevel"/>
    <w:tmpl w:val="18B89A8A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B155F8"/>
    <w:multiLevelType w:val="hybridMultilevel"/>
    <w:tmpl w:val="7218714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DA1889"/>
    <w:multiLevelType w:val="hybridMultilevel"/>
    <w:tmpl w:val="5ACCD112"/>
    <w:lvl w:ilvl="0" w:tplc="F75E7E4A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20EE00C0"/>
    <w:multiLevelType w:val="hybridMultilevel"/>
    <w:tmpl w:val="F4445E0E"/>
    <w:lvl w:ilvl="0" w:tplc="42E2399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5C6E12"/>
    <w:multiLevelType w:val="hybridMultilevel"/>
    <w:tmpl w:val="15047C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8143B"/>
    <w:multiLevelType w:val="hybridMultilevel"/>
    <w:tmpl w:val="CE820DC4"/>
    <w:lvl w:ilvl="0" w:tplc="DA14DBEE">
      <w:start w:val="1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2BAD4423"/>
    <w:multiLevelType w:val="hybridMultilevel"/>
    <w:tmpl w:val="603EB654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EB4577"/>
    <w:multiLevelType w:val="hybridMultilevel"/>
    <w:tmpl w:val="71E245D2"/>
    <w:lvl w:ilvl="0" w:tplc="D8E8E882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186CB4"/>
    <w:multiLevelType w:val="hybridMultilevel"/>
    <w:tmpl w:val="22765D54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92741F"/>
    <w:multiLevelType w:val="hybridMultilevel"/>
    <w:tmpl w:val="42E0070E"/>
    <w:lvl w:ilvl="0" w:tplc="04050009">
      <w:start w:val="1"/>
      <w:numFmt w:val="bullet"/>
      <w:lvlText w:val=""/>
      <w:lvlJc w:val="left"/>
      <w:pPr>
        <w:tabs>
          <w:tab w:val="num" w:pos="945"/>
        </w:tabs>
        <w:ind w:left="945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12" w15:restartNumberingAfterBreak="0">
    <w:nsid w:val="709609D4"/>
    <w:multiLevelType w:val="hybridMultilevel"/>
    <w:tmpl w:val="83026D02"/>
    <w:lvl w:ilvl="0" w:tplc="040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822143E"/>
    <w:multiLevelType w:val="hybridMultilevel"/>
    <w:tmpl w:val="6BA61A38"/>
    <w:lvl w:ilvl="0" w:tplc="F014E9A2">
      <w:start w:val="1"/>
      <w:numFmt w:val="bullet"/>
      <w:lvlText w:val="-"/>
      <w:lvlJc w:val="left"/>
      <w:pPr>
        <w:ind w:left="1080" w:hanging="360"/>
      </w:pPr>
      <w:rPr>
        <w:rFonts w:ascii="Aptos" w:eastAsia="Aptos" w:hAnsi="Aptos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8B9326C"/>
    <w:multiLevelType w:val="hybridMultilevel"/>
    <w:tmpl w:val="4718B930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97365D"/>
    <w:multiLevelType w:val="hybridMultilevel"/>
    <w:tmpl w:val="7C08C32E"/>
    <w:lvl w:ilvl="0" w:tplc="040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732509112">
    <w:abstractNumId w:val="9"/>
  </w:num>
  <w:num w:numId="2" w16cid:durableId="1627008608">
    <w:abstractNumId w:val="7"/>
  </w:num>
  <w:num w:numId="3" w16cid:durableId="1455828815">
    <w:abstractNumId w:val="4"/>
  </w:num>
  <w:num w:numId="4" w16cid:durableId="548961448">
    <w:abstractNumId w:val="15"/>
  </w:num>
  <w:num w:numId="5" w16cid:durableId="394200441">
    <w:abstractNumId w:val="2"/>
  </w:num>
  <w:num w:numId="6" w16cid:durableId="352729072">
    <w:abstractNumId w:val="10"/>
  </w:num>
  <w:num w:numId="7" w16cid:durableId="623392735">
    <w:abstractNumId w:val="14"/>
  </w:num>
  <w:num w:numId="8" w16cid:durableId="616909402">
    <w:abstractNumId w:val="0"/>
  </w:num>
  <w:num w:numId="9" w16cid:durableId="337077295">
    <w:abstractNumId w:val="12"/>
  </w:num>
  <w:num w:numId="10" w16cid:durableId="1047294970">
    <w:abstractNumId w:val="5"/>
  </w:num>
  <w:num w:numId="11" w16cid:durableId="360280044">
    <w:abstractNumId w:val="11"/>
  </w:num>
  <w:num w:numId="12" w16cid:durableId="2134057292">
    <w:abstractNumId w:val="8"/>
  </w:num>
  <w:num w:numId="13" w16cid:durableId="323434460">
    <w:abstractNumId w:val="1"/>
  </w:num>
  <w:num w:numId="14" w16cid:durableId="115757827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37781803">
    <w:abstractNumId w:val="6"/>
  </w:num>
  <w:num w:numId="16" w16cid:durableId="16903752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4305234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976"/>
    <w:rsid w:val="00032267"/>
    <w:rsid w:val="00093AFD"/>
    <w:rsid w:val="00113E15"/>
    <w:rsid w:val="00113EDF"/>
    <w:rsid w:val="001249FF"/>
    <w:rsid w:val="00153FED"/>
    <w:rsid w:val="00154D14"/>
    <w:rsid w:val="00164DEE"/>
    <w:rsid w:val="001849CF"/>
    <w:rsid w:val="001D32E7"/>
    <w:rsid w:val="001E072F"/>
    <w:rsid w:val="001E55E3"/>
    <w:rsid w:val="00220DCA"/>
    <w:rsid w:val="00227619"/>
    <w:rsid w:val="00233C57"/>
    <w:rsid w:val="00284437"/>
    <w:rsid w:val="002C69B5"/>
    <w:rsid w:val="002F11EF"/>
    <w:rsid w:val="0033554B"/>
    <w:rsid w:val="00345375"/>
    <w:rsid w:val="00351B08"/>
    <w:rsid w:val="003A6B40"/>
    <w:rsid w:val="003C1DF4"/>
    <w:rsid w:val="004A0ECF"/>
    <w:rsid w:val="004A1BC6"/>
    <w:rsid w:val="004F1C0E"/>
    <w:rsid w:val="00511533"/>
    <w:rsid w:val="00532A9B"/>
    <w:rsid w:val="005868CB"/>
    <w:rsid w:val="005B5C8D"/>
    <w:rsid w:val="005B6CD1"/>
    <w:rsid w:val="00656070"/>
    <w:rsid w:val="00656BCF"/>
    <w:rsid w:val="006618FD"/>
    <w:rsid w:val="006F74CC"/>
    <w:rsid w:val="006F7E14"/>
    <w:rsid w:val="00732419"/>
    <w:rsid w:val="00785F17"/>
    <w:rsid w:val="00795DAE"/>
    <w:rsid w:val="007A07C7"/>
    <w:rsid w:val="0080268C"/>
    <w:rsid w:val="008458E4"/>
    <w:rsid w:val="008608DF"/>
    <w:rsid w:val="00877EF2"/>
    <w:rsid w:val="008A1461"/>
    <w:rsid w:val="008A5D7A"/>
    <w:rsid w:val="008B7923"/>
    <w:rsid w:val="008D5A67"/>
    <w:rsid w:val="00912453"/>
    <w:rsid w:val="009300FE"/>
    <w:rsid w:val="00A07CB2"/>
    <w:rsid w:val="00A207E4"/>
    <w:rsid w:val="00A43BEE"/>
    <w:rsid w:val="00A87AEB"/>
    <w:rsid w:val="00B02950"/>
    <w:rsid w:val="00B03F08"/>
    <w:rsid w:val="00B042AA"/>
    <w:rsid w:val="00B047BD"/>
    <w:rsid w:val="00B25D6E"/>
    <w:rsid w:val="00B309EC"/>
    <w:rsid w:val="00B36F25"/>
    <w:rsid w:val="00B566B0"/>
    <w:rsid w:val="00B8676E"/>
    <w:rsid w:val="00BA3E06"/>
    <w:rsid w:val="00BD3BCA"/>
    <w:rsid w:val="00C360DF"/>
    <w:rsid w:val="00C41ED4"/>
    <w:rsid w:val="00CD1116"/>
    <w:rsid w:val="00CE63E5"/>
    <w:rsid w:val="00CE65C4"/>
    <w:rsid w:val="00D21543"/>
    <w:rsid w:val="00D2477A"/>
    <w:rsid w:val="00D60EA3"/>
    <w:rsid w:val="00D816E2"/>
    <w:rsid w:val="00D95E72"/>
    <w:rsid w:val="00DA3410"/>
    <w:rsid w:val="00DC0082"/>
    <w:rsid w:val="00DE4318"/>
    <w:rsid w:val="00E34A17"/>
    <w:rsid w:val="00E43E02"/>
    <w:rsid w:val="00E916FC"/>
    <w:rsid w:val="00EB0E74"/>
    <w:rsid w:val="00EE3FC1"/>
    <w:rsid w:val="00F37428"/>
    <w:rsid w:val="00F549CA"/>
    <w:rsid w:val="00F75090"/>
    <w:rsid w:val="00FA1976"/>
    <w:rsid w:val="00FB0F7A"/>
    <w:rsid w:val="00FD2409"/>
    <w:rsid w:val="00FF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9C6BD6"/>
  <w15:chartTrackingRefBased/>
  <w15:docId w15:val="{09BDB9B4-95BD-8646-B520-5E730260C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lang w:val="en-GB"/>
    </w:rPr>
  </w:style>
  <w:style w:type="paragraph" w:styleId="Nadpis2">
    <w:name w:val="heading 2"/>
    <w:basedOn w:val="Normln"/>
    <w:next w:val="Normln"/>
    <w:qFormat/>
    <w:pPr>
      <w:keepNext/>
      <w:jc w:val="both"/>
      <w:outlineLvl w:val="1"/>
    </w:pPr>
    <w:rPr>
      <w:b/>
      <w:lang w:val="en-GB"/>
    </w:rPr>
  </w:style>
  <w:style w:type="paragraph" w:styleId="Nadpis3">
    <w:name w:val="heading 3"/>
    <w:basedOn w:val="Normln"/>
    <w:next w:val="Normln"/>
    <w:qFormat/>
    <w:pPr>
      <w:keepNext/>
      <w:outlineLvl w:val="2"/>
    </w:pPr>
    <w:rPr>
      <w:b/>
    </w:rPr>
  </w:style>
  <w:style w:type="paragraph" w:styleId="Nadpis4">
    <w:name w:val="heading 4"/>
    <w:basedOn w:val="Normln"/>
    <w:next w:val="Normln"/>
    <w:qFormat/>
    <w:pPr>
      <w:keepNext/>
      <w:jc w:val="both"/>
      <w:outlineLvl w:val="3"/>
    </w:pPr>
    <w:rPr>
      <w:b/>
      <w:bCs/>
      <w:i/>
      <w:lang w:val="en-GB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paragraph" w:styleId="Zhlav">
    <w:name w:val="head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Hypertextovodkaz">
    <w:name w:val="Hyperlink"/>
    <w:rPr>
      <w:color w:val="0000FF"/>
      <w:u w:val="single"/>
    </w:rPr>
  </w:style>
  <w:style w:type="paragraph" w:styleId="Nzev">
    <w:name w:val="Title"/>
    <w:basedOn w:val="Normln"/>
    <w:qFormat/>
    <w:pPr>
      <w:jc w:val="center"/>
    </w:pPr>
    <w:rPr>
      <w:sz w:val="28"/>
    </w:rPr>
  </w:style>
  <w:style w:type="paragraph" w:styleId="Rozloendokumentu">
    <w:name w:val="Document Map"/>
    <w:basedOn w:val="Normln"/>
    <w:semiHidden/>
    <w:rsid w:val="005B6CD1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4A0EC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51B0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351B08"/>
    <w:rPr>
      <w:rFonts w:ascii="Segoe UI" w:hAnsi="Segoe UI" w:cs="Segoe UI"/>
      <w:sz w:val="18"/>
      <w:szCs w:val="18"/>
    </w:rPr>
  </w:style>
  <w:style w:type="paragraph" w:customStyle="1" w:styleId="ListParagraph">
    <w:name w:val="List Paragraph"/>
    <w:basedOn w:val="Normln"/>
    <w:rsid w:val="003C1DF4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GRANDHOTEL ZLATÝ LEV A</vt:lpstr>
    </vt:vector>
  </TitlesOfParts>
  <Company>Grandhotel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GRANDHOTEL ZLATÝ LEV A</dc:title>
  <dc:subject/>
  <dc:creator>Grandhotel</dc:creator>
  <cp:keywords/>
  <dc:description/>
  <cp:lastModifiedBy>Pavel Dolák</cp:lastModifiedBy>
  <cp:revision>2</cp:revision>
  <cp:lastPrinted>2025-11-07T10:24:00Z</cp:lastPrinted>
  <dcterms:created xsi:type="dcterms:W3CDTF">2025-11-11T17:42:00Z</dcterms:created>
  <dcterms:modified xsi:type="dcterms:W3CDTF">2025-11-11T17:42:00Z</dcterms:modified>
</cp:coreProperties>
</file>